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BBA" w:rsidRDefault="00112BBA" w:rsidP="00112BBA">
      <w:pPr>
        <w:spacing w:after="0" w:line="480" w:lineRule="auto"/>
        <w:rPr>
          <w:rFonts w:ascii="Times New Roman" w:hAnsi="Times New Roman" w:cs="Times New Roman"/>
          <w:sz w:val="24"/>
          <w:szCs w:val="24"/>
        </w:rPr>
      </w:pPr>
      <w:bookmarkStart w:id="0" w:name="_GoBack"/>
      <w:bookmarkEnd w:id="0"/>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jc w:val="center"/>
        <w:rPr>
          <w:rFonts w:ascii="Times New Roman" w:hAnsi="Times New Roman" w:cs="Times New Roman"/>
          <w:sz w:val="24"/>
          <w:szCs w:val="24"/>
        </w:rPr>
      </w:pPr>
    </w:p>
    <w:p w:rsidR="00112BBA" w:rsidRDefault="00112BBA" w:rsidP="00112BBA">
      <w:pPr>
        <w:spacing w:after="0" w:line="480" w:lineRule="auto"/>
        <w:jc w:val="center"/>
        <w:rPr>
          <w:rFonts w:ascii="Times New Roman" w:hAnsi="Times New Roman" w:cs="Times New Roman"/>
          <w:sz w:val="24"/>
          <w:szCs w:val="24"/>
        </w:rPr>
      </w:pPr>
    </w:p>
    <w:p w:rsidR="00112BBA" w:rsidRPr="00112BBA" w:rsidRDefault="00112BBA" w:rsidP="00112BBA">
      <w:pPr>
        <w:spacing w:after="0" w:line="480" w:lineRule="auto"/>
        <w:jc w:val="center"/>
        <w:rPr>
          <w:rFonts w:ascii="Times New Roman" w:hAnsi="Times New Roman" w:cs="Times New Roman"/>
          <w:b/>
          <w:sz w:val="24"/>
          <w:szCs w:val="24"/>
        </w:rPr>
      </w:pPr>
      <w:r w:rsidRPr="00112BBA">
        <w:rPr>
          <w:rFonts w:ascii="Times New Roman" w:hAnsi="Times New Roman" w:cs="Times New Roman"/>
          <w:b/>
          <w:sz w:val="24"/>
          <w:szCs w:val="24"/>
        </w:rPr>
        <w:t>Human Sinfulness and the Consequences of Sin</w:t>
      </w: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Pr="00112BBA" w:rsidRDefault="00112BBA" w:rsidP="00112BBA">
      <w:pPr>
        <w:spacing w:after="0" w:line="480" w:lineRule="auto"/>
        <w:jc w:val="center"/>
        <w:rPr>
          <w:rFonts w:ascii="Times New Roman" w:hAnsi="Times New Roman" w:cs="Times New Roman"/>
          <w:b/>
          <w:sz w:val="24"/>
          <w:szCs w:val="24"/>
        </w:rPr>
      </w:pPr>
      <w:r w:rsidRPr="00112BBA">
        <w:rPr>
          <w:rFonts w:ascii="Times New Roman" w:hAnsi="Times New Roman" w:cs="Times New Roman"/>
          <w:b/>
          <w:sz w:val="24"/>
          <w:szCs w:val="24"/>
        </w:rPr>
        <w:lastRenderedPageBreak/>
        <w:t>Human Sinfulness and the Consequences of Sin</w:t>
      </w:r>
    </w:p>
    <w:p w:rsidR="00112BBA" w:rsidRPr="00112BBA"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Christianity is bound and guided by the principles of not sinning or engaging in any form of activity that may result in sin. As a Christian, one is expected to lead a life of righteousness as Jesus Christ because he died so that people can be saved. However, Jesus' death marked the end of the sins that people had committed but not the inclusion of those that they have not committed yet. As such, a Christian is expected to avoid sins to save oneself from eternal suffering in hell. For Christians, sins have consequences, and during judgment day, the consequence will be the path to eternal suffering.</w:t>
      </w:r>
    </w:p>
    <w:p w:rsidR="006A4392"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 xml:space="preserve">Even though some people, especially non-Christians, have argued that a sin depends on the individual person's perception, Christians are guided by the principles of a righteous life from the teaching of Jesus Christ. What one person considers a sin may not be a sin to another person. For Christian believers, the line between right and wrong is very clear and visible when one has faith. Despite these guidelines set by the commandments and teachings of Jesus, it is still possible to miss the point of what should be defined as a sin. </w:t>
      </w:r>
    </w:p>
    <w:p w:rsidR="00112BBA" w:rsidRPr="00112BBA"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A sin, from the Christian perspective, refers to the actions that separate one from God. As stated in the book of Isaiah 30:13, the greatest sin is the defiant pride that separates him from God. However, after Jesus Christ, Christian gained a new perspective of what sin could be. For modern Christians, sin is anything that does not reflect the sanctity and deeds of Jesus Christ. As Peels (2011) explains, sin is both a specific action and condition that goes against God's laws. For example, desires, emotions, and deeds, as explained in the Ten Commandments, are among the key parameters of defining sin.</w:t>
      </w:r>
    </w:p>
    <w:p w:rsidR="00112BBA" w:rsidRPr="00112BBA"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 xml:space="preserve">Sin has been part of human life for many years. The first sin was omitted in the Garden of Eden by the first humans (Adam and Eve). Several years later, a lot of sins have been following a </w:t>
      </w:r>
      <w:r w:rsidRPr="00112BBA">
        <w:rPr>
          <w:rFonts w:ascii="Times New Roman" w:hAnsi="Times New Roman" w:cs="Times New Roman"/>
          <w:sz w:val="24"/>
          <w:szCs w:val="24"/>
        </w:rPr>
        <w:lastRenderedPageBreak/>
        <w:t>man like a plague, and Christians try to evade the consequences by living a righteous life and following the teachings of Jesus Christ. Everyone has emotions and desires, which can lead to transgressions. This means that everyone is capable of becoming a sinner. However, Christians have a counter-agent approach in which they seek salvation for those who have sinned and depend on the Holy Spirit to help them keep away from transgressions.</w:t>
      </w:r>
    </w:p>
    <w:p w:rsidR="00112BBA" w:rsidRPr="00112BBA"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 xml:space="preserve">The consequences of sin, according to Christianity, include suffering, death (in the case of Sodom and Gomorrah), and a tarnished image of God. According to Christians, a sin can derail one from the path of being closer to God. This means that one no longer bears the protection of God, and they may be susceptible to diseases and other forms of suffering. Also, sinning can result in death. In the historical account of sin in the Bible, God ravaged those who sinned against Him and forced death upon them like the Sodom and </w:t>
      </w:r>
      <w:proofErr w:type="spellStart"/>
      <w:r w:rsidRPr="00112BBA">
        <w:rPr>
          <w:rFonts w:ascii="Times New Roman" w:hAnsi="Times New Roman" w:cs="Times New Roman"/>
          <w:sz w:val="24"/>
          <w:szCs w:val="24"/>
        </w:rPr>
        <w:t>Gomora</w:t>
      </w:r>
      <w:proofErr w:type="spellEnd"/>
      <w:r w:rsidRPr="00112BBA">
        <w:rPr>
          <w:rFonts w:ascii="Times New Roman" w:hAnsi="Times New Roman" w:cs="Times New Roman"/>
          <w:sz w:val="24"/>
          <w:szCs w:val="24"/>
        </w:rPr>
        <w:t>.</w:t>
      </w:r>
    </w:p>
    <w:p w:rsidR="00112BBA" w:rsidRDefault="00112BBA" w:rsidP="00112BBA">
      <w:pPr>
        <w:spacing w:after="0" w:line="480" w:lineRule="auto"/>
        <w:ind w:firstLine="720"/>
        <w:rPr>
          <w:rFonts w:ascii="Times New Roman" w:hAnsi="Times New Roman" w:cs="Times New Roman"/>
          <w:sz w:val="24"/>
          <w:szCs w:val="24"/>
        </w:rPr>
      </w:pPr>
      <w:r w:rsidRPr="00112BBA">
        <w:rPr>
          <w:rFonts w:ascii="Times New Roman" w:hAnsi="Times New Roman" w:cs="Times New Roman"/>
          <w:sz w:val="24"/>
          <w:szCs w:val="24"/>
        </w:rPr>
        <w:t xml:space="preserve">Based on the reading, I have that as a Christian; our support comes from those who share our virtues and values. In chapter five of the text, </w:t>
      </w:r>
      <w:proofErr w:type="spellStart"/>
      <w:r w:rsidRPr="00112BBA">
        <w:rPr>
          <w:rFonts w:ascii="Times New Roman" w:hAnsi="Times New Roman" w:cs="Times New Roman"/>
          <w:sz w:val="24"/>
          <w:szCs w:val="24"/>
        </w:rPr>
        <w:t>Harkness</w:t>
      </w:r>
      <w:proofErr w:type="spellEnd"/>
      <w:r w:rsidRPr="00112BBA">
        <w:rPr>
          <w:rFonts w:ascii="Times New Roman" w:hAnsi="Times New Roman" w:cs="Times New Roman"/>
          <w:sz w:val="24"/>
          <w:szCs w:val="24"/>
        </w:rPr>
        <w:t xml:space="preserve"> argues that man has no source of support for a good life or conquering the suffering. I have learned that our idea of right and wrong is influenced by the group standards that we relate with. However, through Jesus Christ as our point of reference, the line between right and wrong can be clearer. </w:t>
      </w: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rPr>
          <w:rFonts w:ascii="Times New Roman" w:hAnsi="Times New Roman" w:cs="Times New Roman"/>
          <w:sz w:val="24"/>
          <w:szCs w:val="24"/>
        </w:rPr>
      </w:pPr>
    </w:p>
    <w:p w:rsidR="00112BBA" w:rsidRDefault="00112BBA" w:rsidP="00112B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2BBA" w:rsidRPr="00112BBA" w:rsidRDefault="00112BBA" w:rsidP="00112BBA">
      <w:pPr>
        <w:spacing w:after="0" w:line="480" w:lineRule="auto"/>
        <w:ind w:left="720" w:hanging="720"/>
        <w:rPr>
          <w:rFonts w:ascii="Times New Roman" w:hAnsi="Times New Roman" w:cs="Times New Roman"/>
          <w:sz w:val="24"/>
          <w:szCs w:val="24"/>
          <w:shd w:val="clear" w:color="auto" w:fill="FFFFFF"/>
        </w:rPr>
      </w:pPr>
      <w:proofErr w:type="spellStart"/>
      <w:r w:rsidRPr="00112BBA">
        <w:rPr>
          <w:rFonts w:ascii="Times New Roman" w:hAnsi="Times New Roman" w:cs="Times New Roman"/>
          <w:sz w:val="24"/>
          <w:szCs w:val="24"/>
          <w:shd w:val="clear" w:color="auto" w:fill="FFFFFF"/>
        </w:rPr>
        <w:t>Harkness</w:t>
      </w:r>
      <w:proofErr w:type="spellEnd"/>
      <w:r w:rsidRPr="00112BBA">
        <w:rPr>
          <w:rFonts w:ascii="Times New Roman" w:hAnsi="Times New Roman" w:cs="Times New Roman"/>
          <w:sz w:val="24"/>
          <w:szCs w:val="24"/>
          <w:shd w:val="clear" w:color="auto" w:fill="FFFFFF"/>
        </w:rPr>
        <w:t>, G. E. (1957). </w:t>
      </w:r>
      <w:proofErr w:type="gramStart"/>
      <w:r w:rsidRPr="00112BBA">
        <w:rPr>
          <w:rFonts w:ascii="Times New Roman" w:hAnsi="Times New Roman" w:cs="Times New Roman"/>
          <w:i/>
          <w:iCs/>
          <w:sz w:val="24"/>
          <w:szCs w:val="24"/>
          <w:shd w:val="clear" w:color="auto" w:fill="FFFFFF"/>
        </w:rPr>
        <w:t>Christian ethics</w:t>
      </w:r>
      <w:r w:rsidRPr="00112BBA">
        <w:rPr>
          <w:rFonts w:ascii="Times New Roman" w:hAnsi="Times New Roman" w:cs="Times New Roman"/>
          <w:sz w:val="24"/>
          <w:szCs w:val="24"/>
          <w:shd w:val="clear" w:color="auto" w:fill="FFFFFF"/>
        </w:rPr>
        <w:t>.</w:t>
      </w:r>
      <w:proofErr w:type="gramEnd"/>
      <w:r w:rsidRPr="00112BBA">
        <w:rPr>
          <w:rFonts w:ascii="Times New Roman" w:hAnsi="Times New Roman" w:cs="Times New Roman"/>
          <w:sz w:val="24"/>
          <w:szCs w:val="24"/>
          <w:shd w:val="clear" w:color="auto" w:fill="FFFFFF"/>
        </w:rPr>
        <w:t xml:space="preserve"> Abingdon: Abingdon Press.</w:t>
      </w:r>
    </w:p>
    <w:p w:rsidR="00112BBA" w:rsidRPr="00112BBA" w:rsidRDefault="00112BBA" w:rsidP="00112BBA">
      <w:pPr>
        <w:spacing w:after="0" w:line="480" w:lineRule="auto"/>
        <w:ind w:left="720" w:hanging="720"/>
        <w:rPr>
          <w:rFonts w:ascii="Times New Roman" w:hAnsi="Times New Roman" w:cs="Times New Roman"/>
          <w:sz w:val="24"/>
          <w:szCs w:val="24"/>
        </w:rPr>
      </w:pPr>
      <w:proofErr w:type="gramStart"/>
      <w:r w:rsidRPr="00112BBA">
        <w:rPr>
          <w:rFonts w:ascii="Times New Roman" w:hAnsi="Times New Roman" w:cs="Times New Roman"/>
          <w:sz w:val="24"/>
          <w:szCs w:val="24"/>
          <w:shd w:val="clear" w:color="auto" w:fill="FFFFFF"/>
        </w:rPr>
        <w:t>Peels, R. (2011).</w:t>
      </w:r>
      <w:proofErr w:type="gramEnd"/>
      <w:r w:rsidRPr="00112BBA">
        <w:rPr>
          <w:rFonts w:ascii="Times New Roman" w:hAnsi="Times New Roman" w:cs="Times New Roman"/>
          <w:sz w:val="24"/>
          <w:szCs w:val="24"/>
          <w:shd w:val="clear" w:color="auto" w:fill="FFFFFF"/>
        </w:rPr>
        <w:t xml:space="preserve"> </w:t>
      </w:r>
      <w:proofErr w:type="gramStart"/>
      <w:r w:rsidRPr="00112BBA">
        <w:rPr>
          <w:rFonts w:ascii="Times New Roman" w:hAnsi="Times New Roman" w:cs="Times New Roman"/>
          <w:sz w:val="24"/>
          <w:szCs w:val="24"/>
          <w:shd w:val="clear" w:color="auto" w:fill="FFFFFF"/>
        </w:rPr>
        <w:t>Sin and human cognition of God.</w:t>
      </w:r>
      <w:proofErr w:type="gramEnd"/>
      <w:r w:rsidRPr="00112BBA">
        <w:rPr>
          <w:rFonts w:ascii="Times New Roman" w:hAnsi="Times New Roman" w:cs="Times New Roman"/>
          <w:sz w:val="24"/>
          <w:szCs w:val="24"/>
          <w:shd w:val="clear" w:color="auto" w:fill="FFFFFF"/>
        </w:rPr>
        <w:t> </w:t>
      </w:r>
      <w:proofErr w:type="gramStart"/>
      <w:r w:rsidRPr="00112BBA">
        <w:rPr>
          <w:rFonts w:ascii="Times New Roman" w:hAnsi="Times New Roman" w:cs="Times New Roman"/>
          <w:i/>
          <w:iCs/>
          <w:sz w:val="24"/>
          <w:szCs w:val="24"/>
          <w:shd w:val="clear" w:color="auto" w:fill="FFFFFF"/>
        </w:rPr>
        <w:t>Scottish journal of theology</w:t>
      </w:r>
      <w:r w:rsidRPr="00112BBA">
        <w:rPr>
          <w:rFonts w:ascii="Times New Roman" w:hAnsi="Times New Roman" w:cs="Times New Roman"/>
          <w:sz w:val="24"/>
          <w:szCs w:val="24"/>
          <w:shd w:val="clear" w:color="auto" w:fill="FFFFFF"/>
        </w:rPr>
        <w:t>, </w:t>
      </w:r>
      <w:r w:rsidRPr="00112BBA">
        <w:rPr>
          <w:rFonts w:ascii="Times New Roman" w:hAnsi="Times New Roman" w:cs="Times New Roman"/>
          <w:i/>
          <w:iCs/>
          <w:sz w:val="24"/>
          <w:szCs w:val="24"/>
          <w:shd w:val="clear" w:color="auto" w:fill="FFFFFF"/>
        </w:rPr>
        <w:t>64</w:t>
      </w:r>
      <w:r w:rsidRPr="00112BBA">
        <w:rPr>
          <w:rFonts w:ascii="Times New Roman" w:hAnsi="Times New Roman" w:cs="Times New Roman"/>
          <w:sz w:val="24"/>
          <w:szCs w:val="24"/>
          <w:shd w:val="clear" w:color="auto" w:fill="FFFFFF"/>
        </w:rPr>
        <w:t>(4), 390.</w:t>
      </w:r>
      <w:proofErr w:type="gramEnd"/>
    </w:p>
    <w:p w:rsidR="00112BBA" w:rsidRPr="00112BBA" w:rsidRDefault="00112BBA" w:rsidP="00112BBA">
      <w:pPr>
        <w:spacing w:after="0" w:line="480" w:lineRule="auto"/>
        <w:ind w:left="720" w:hanging="720"/>
        <w:rPr>
          <w:rFonts w:ascii="Times New Roman" w:hAnsi="Times New Roman" w:cs="Times New Roman"/>
          <w:sz w:val="24"/>
          <w:szCs w:val="24"/>
        </w:rPr>
      </w:pPr>
    </w:p>
    <w:sectPr w:rsidR="00112BBA" w:rsidRPr="00112BBA" w:rsidSect="00112B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BA4" w:rsidRDefault="00763BA4" w:rsidP="00112BBA">
      <w:pPr>
        <w:spacing w:after="0" w:line="240" w:lineRule="auto"/>
      </w:pPr>
      <w:r>
        <w:separator/>
      </w:r>
    </w:p>
  </w:endnote>
  <w:endnote w:type="continuationSeparator" w:id="0">
    <w:p w:rsidR="00763BA4" w:rsidRDefault="00763BA4" w:rsidP="0011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BA4" w:rsidRDefault="00763BA4" w:rsidP="00112BBA">
      <w:pPr>
        <w:spacing w:after="0" w:line="240" w:lineRule="auto"/>
      </w:pPr>
      <w:r>
        <w:separator/>
      </w:r>
    </w:p>
  </w:footnote>
  <w:footnote w:type="continuationSeparator" w:id="0">
    <w:p w:rsidR="00763BA4" w:rsidRDefault="00763BA4" w:rsidP="00112B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BA" w:rsidRPr="00112BBA" w:rsidRDefault="00112BBA">
    <w:pPr>
      <w:pStyle w:val="Header"/>
      <w:rPr>
        <w:rFonts w:ascii="Times New Roman" w:hAnsi="Times New Roman" w:cs="Times New Roman"/>
        <w:sz w:val="24"/>
        <w:szCs w:val="24"/>
      </w:rPr>
    </w:pPr>
    <w:r w:rsidRPr="00112BBA">
      <w:rPr>
        <w:rFonts w:ascii="Times New Roman" w:hAnsi="Times New Roman" w:cs="Times New Roman"/>
        <w:sz w:val="24"/>
        <w:szCs w:val="24"/>
      </w:rPr>
      <w:t>HUMAN SINFULNES</w:t>
    </w:r>
    <w:r>
      <w:rPr>
        <w:rFonts w:ascii="Times New Roman" w:hAnsi="Times New Roman" w:cs="Times New Roman"/>
        <w:sz w:val="24"/>
        <w:szCs w:val="24"/>
      </w:rPr>
      <w:t>S AND CONSEQUENCES</w:t>
    </w:r>
    <w:r w:rsidRPr="00112BBA">
      <w:rPr>
        <w:rFonts w:ascii="Times New Roman" w:hAnsi="Times New Roman" w:cs="Times New Roman"/>
        <w:sz w:val="24"/>
        <w:szCs w:val="24"/>
      </w:rPr>
      <w:tab/>
    </w:r>
    <w:r w:rsidRPr="00112BBA">
      <w:rPr>
        <w:rFonts w:ascii="Times New Roman" w:hAnsi="Times New Roman" w:cs="Times New Roman"/>
        <w:sz w:val="24"/>
        <w:szCs w:val="24"/>
      </w:rPr>
      <w:tab/>
    </w:r>
    <w:r w:rsidRPr="00112BBA">
      <w:rPr>
        <w:rFonts w:ascii="Times New Roman" w:hAnsi="Times New Roman" w:cs="Times New Roman"/>
        <w:sz w:val="24"/>
        <w:szCs w:val="24"/>
      </w:rPr>
      <w:fldChar w:fldCharType="begin"/>
    </w:r>
    <w:r w:rsidRPr="00112BBA">
      <w:rPr>
        <w:rFonts w:ascii="Times New Roman" w:hAnsi="Times New Roman" w:cs="Times New Roman"/>
        <w:sz w:val="24"/>
        <w:szCs w:val="24"/>
      </w:rPr>
      <w:instrText xml:space="preserve"> PAGE   \* MERGEFORMAT </w:instrText>
    </w:r>
    <w:r w:rsidRPr="00112BBA">
      <w:rPr>
        <w:rFonts w:ascii="Times New Roman" w:hAnsi="Times New Roman" w:cs="Times New Roman"/>
        <w:sz w:val="24"/>
        <w:szCs w:val="24"/>
      </w:rPr>
      <w:fldChar w:fldCharType="separate"/>
    </w:r>
    <w:r w:rsidR="00033A9C">
      <w:rPr>
        <w:rFonts w:ascii="Times New Roman" w:hAnsi="Times New Roman" w:cs="Times New Roman"/>
        <w:noProof/>
        <w:sz w:val="24"/>
        <w:szCs w:val="24"/>
      </w:rPr>
      <w:t>4</w:t>
    </w:r>
    <w:r w:rsidRPr="00112BB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BBA" w:rsidRPr="00112BBA" w:rsidRDefault="00112BBA" w:rsidP="00112BBA">
    <w:pPr>
      <w:pStyle w:val="Header"/>
      <w:jc w:val="right"/>
      <w:rPr>
        <w:rFonts w:ascii="Times New Roman" w:hAnsi="Times New Roman" w:cs="Times New Roman"/>
        <w:sz w:val="24"/>
        <w:szCs w:val="24"/>
      </w:rPr>
    </w:pPr>
    <w:r w:rsidRPr="00112BBA">
      <w:rPr>
        <w:rFonts w:ascii="Times New Roman" w:hAnsi="Times New Roman" w:cs="Times New Roman"/>
        <w:sz w:val="24"/>
        <w:szCs w:val="24"/>
      </w:rPr>
      <w:fldChar w:fldCharType="begin"/>
    </w:r>
    <w:r w:rsidRPr="00112BBA">
      <w:rPr>
        <w:rFonts w:ascii="Times New Roman" w:hAnsi="Times New Roman" w:cs="Times New Roman"/>
        <w:sz w:val="24"/>
        <w:szCs w:val="24"/>
      </w:rPr>
      <w:instrText xml:space="preserve"> PAGE   \* MERGEFORMAT </w:instrText>
    </w:r>
    <w:r w:rsidRPr="00112BBA">
      <w:rPr>
        <w:rFonts w:ascii="Times New Roman" w:hAnsi="Times New Roman" w:cs="Times New Roman"/>
        <w:sz w:val="24"/>
        <w:szCs w:val="24"/>
      </w:rPr>
      <w:fldChar w:fldCharType="separate"/>
    </w:r>
    <w:r w:rsidR="00033A9C">
      <w:rPr>
        <w:rFonts w:ascii="Times New Roman" w:hAnsi="Times New Roman" w:cs="Times New Roman"/>
        <w:noProof/>
        <w:sz w:val="24"/>
        <w:szCs w:val="24"/>
      </w:rPr>
      <w:t>1</w:t>
    </w:r>
    <w:r w:rsidRPr="00112BB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508"/>
    <w:rsid w:val="00033A9C"/>
    <w:rsid w:val="00112BBA"/>
    <w:rsid w:val="00331508"/>
    <w:rsid w:val="004D739C"/>
    <w:rsid w:val="005A3239"/>
    <w:rsid w:val="006817BA"/>
    <w:rsid w:val="006A4392"/>
    <w:rsid w:val="0076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BBA"/>
  </w:style>
  <w:style w:type="paragraph" w:styleId="Footer">
    <w:name w:val="footer"/>
    <w:basedOn w:val="Normal"/>
    <w:link w:val="FooterChar"/>
    <w:uiPriority w:val="99"/>
    <w:unhideWhenUsed/>
    <w:rsid w:val="0011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B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BBA"/>
  </w:style>
  <w:style w:type="paragraph" w:styleId="Footer">
    <w:name w:val="footer"/>
    <w:basedOn w:val="Normal"/>
    <w:link w:val="FooterChar"/>
    <w:uiPriority w:val="99"/>
    <w:unhideWhenUsed/>
    <w:rsid w:val="0011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2020-10-21T13:34:00Z</dcterms:created>
  <dcterms:modified xsi:type="dcterms:W3CDTF">2020-10-21T13:34:00Z</dcterms:modified>
</cp:coreProperties>
</file>